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681AB" w14:textId="77777777" w:rsidR="009505C1" w:rsidRDefault="009505C1"/>
    <w:p w14:paraId="51894F04" w14:textId="77777777" w:rsidR="0057321A" w:rsidRDefault="0057321A" w:rsidP="0057321A"/>
    <w:p w14:paraId="3AC75598" w14:textId="77777777" w:rsidR="00080644" w:rsidRPr="00080644" w:rsidRDefault="00080644" w:rsidP="00080644">
      <w:pPr>
        <w:shd w:val="clear" w:color="auto" w:fill="FFFFFF"/>
        <w:rPr>
          <w:rFonts w:ascii="Whitney-Book" w:hAnsi="Whitney-Book" w:cs="Times New Roman"/>
          <w:color w:val="000000"/>
        </w:rPr>
      </w:pPr>
      <w:r w:rsidRPr="00080644">
        <w:rPr>
          <w:rFonts w:ascii="Whitney-Book" w:hAnsi="Whitney-Book" w:cs="Times New Roman"/>
          <w:b/>
          <w:bCs/>
          <w:i/>
          <w:iCs/>
          <w:color w:val="000000"/>
        </w:rPr>
        <w:br/>
        <w:t>Orphans of Painting</w:t>
      </w:r>
    </w:p>
    <w:p w14:paraId="0C2B7121" w14:textId="77777777" w:rsidR="00080644" w:rsidRPr="00080644" w:rsidRDefault="00080644" w:rsidP="00080644">
      <w:pPr>
        <w:shd w:val="clear" w:color="auto" w:fill="FFFFFF"/>
        <w:rPr>
          <w:rFonts w:ascii="Whitney-Book" w:hAnsi="Whitney-Book" w:cs="Times New Roman"/>
          <w:color w:val="000000"/>
        </w:rPr>
      </w:pPr>
      <w:r w:rsidRPr="00080644">
        <w:rPr>
          <w:rFonts w:ascii="Whitney-Book" w:hAnsi="Whitney-Book" w:cs="Times New Roman"/>
          <w:color w:val="000000"/>
        </w:rPr>
        <w:t>Curated by Raul Zamudio</w:t>
      </w:r>
    </w:p>
    <w:p w14:paraId="799FA858" w14:textId="77777777" w:rsidR="00080644" w:rsidRPr="00080644" w:rsidRDefault="00080644" w:rsidP="00080644">
      <w:pPr>
        <w:shd w:val="clear" w:color="auto" w:fill="FFFFFF"/>
        <w:rPr>
          <w:rFonts w:ascii="Whitney-Book" w:hAnsi="Whitney-Book" w:cs="Times New Roman"/>
          <w:color w:val="000000"/>
        </w:rPr>
      </w:pPr>
      <w:r w:rsidRPr="00080644">
        <w:rPr>
          <w:rFonts w:ascii="Whitney-Book" w:hAnsi="Whitney-Book" w:cs="Times New Roman"/>
          <w:color w:val="000000"/>
        </w:rPr>
        <w:t>Opening September 14, 6:00-8:00pm</w:t>
      </w:r>
    </w:p>
    <w:p w14:paraId="7D0A425C" w14:textId="77777777" w:rsidR="00080644" w:rsidRPr="00080644" w:rsidRDefault="00080644" w:rsidP="00080644">
      <w:pPr>
        <w:shd w:val="clear" w:color="auto" w:fill="FFFFFF"/>
        <w:rPr>
          <w:rFonts w:ascii="Whitney-Book" w:hAnsi="Whitney-Book" w:cs="Times New Roman"/>
          <w:color w:val="000000"/>
        </w:rPr>
      </w:pPr>
      <w:r w:rsidRPr="00080644">
        <w:rPr>
          <w:rFonts w:ascii="Whitney-Book" w:hAnsi="Whitney-Book" w:cs="Times New Roman"/>
          <w:color w:val="000000"/>
        </w:rPr>
        <w:t>September 14-October 14, 2017</w:t>
      </w:r>
      <w:bookmarkStart w:id="0" w:name="_GoBack"/>
      <w:bookmarkEnd w:id="0"/>
    </w:p>
    <w:p w14:paraId="0DA0B025" w14:textId="77777777" w:rsidR="00080644" w:rsidRPr="00080644" w:rsidRDefault="00080644" w:rsidP="00080644">
      <w:pPr>
        <w:shd w:val="clear" w:color="auto" w:fill="FFFFFF"/>
        <w:rPr>
          <w:rFonts w:ascii="Whitney-Book" w:hAnsi="Whitney-Book" w:cs="Times New Roman"/>
          <w:color w:val="000000"/>
        </w:rPr>
      </w:pPr>
      <w:r w:rsidRPr="00080644">
        <w:rPr>
          <w:rFonts w:ascii="Whitney-Book" w:hAnsi="Whitney-Book" w:cs="Times New Roman"/>
          <w:color w:val="000000"/>
        </w:rPr>
        <w:t>Ethan Cohen Fine Arts</w:t>
      </w:r>
    </w:p>
    <w:p w14:paraId="6892447F" w14:textId="77777777" w:rsidR="00080644" w:rsidRPr="00080644" w:rsidRDefault="00080644" w:rsidP="00080644">
      <w:pPr>
        <w:rPr>
          <w:rFonts w:ascii="Whitney-Book" w:eastAsia="Times New Roman" w:hAnsi="Whitney-Book" w:cs="Times New Roman"/>
        </w:rPr>
      </w:pPr>
      <w:r w:rsidRPr="00080644">
        <w:rPr>
          <w:rFonts w:ascii="Whitney-Book" w:eastAsia="Times New Roman" w:hAnsi="Whitney-Book" w:cs="Times New Roman"/>
          <w:color w:val="000000"/>
        </w:rPr>
        <w:br/>
      </w:r>
    </w:p>
    <w:p w14:paraId="4E5A99CC" w14:textId="3A126432" w:rsidR="00080644" w:rsidRPr="00080644" w:rsidRDefault="00080644" w:rsidP="00080644">
      <w:pPr>
        <w:shd w:val="clear" w:color="auto" w:fill="FFFFFF"/>
        <w:rPr>
          <w:rFonts w:ascii="Whitney-Book" w:hAnsi="Whitney-Book" w:cs="Times New Roman"/>
          <w:color w:val="000000"/>
        </w:rPr>
      </w:pPr>
      <w:r w:rsidRPr="00080644">
        <w:rPr>
          <w:rFonts w:ascii="Whitney-Book" w:hAnsi="Whitney-Book" w:cs="Times New Roman"/>
          <w:i/>
          <w:iCs/>
          <w:color w:val="000000"/>
        </w:rPr>
        <w:t>Orphans of Painting </w:t>
      </w:r>
      <w:r w:rsidRPr="00080644">
        <w:rPr>
          <w:rFonts w:ascii="Whitney-Book" w:hAnsi="Whitney-Book" w:cs="Times New Roman"/>
          <w:color w:val="000000"/>
        </w:rPr>
        <w:t>is an exhibition of international artists who may identify first and foremost as painters, but expand their practice into other formal registers creating hybridized art forms somewhat disparate from their primary medium. Evincing this is the painter German Tagle whose appropriation of Andrew Wyeth’s </w:t>
      </w:r>
      <w:r w:rsidRPr="00080644">
        <w:rPr>
          <w:rFonts w:ascii="Whitney-Book" w:hAnsi="Whitney-Book" w:cs="Times New Roman"/>
          <w:i/>
          <w:iCs/>
          <w:color w:val="000000"/>
        </w:rPr>
        <w:t>Christina </w:t>
      </w:r>
      <w:r w:rsidRPr="00080644">
        <w:rPr>
          <w:rFonts w:ascii="Whitney-Book" w:hAnsi="Whitney-Book" w:cs="Times New Roman"/>
          <w:color w:val="000000"/>
        </w:rPr>
        <w:t>is morphed into a wall painting with audio extract from David Lynch’s </w:t>
      </w:r>
      <w:r w:rsidRPr="00080644">
        <w:rPr>
          <w:rFonts w:ascii="Whitney-Book" w:hAnsi="Whitney-Book" w:cs="Times New Roman"/>
          <w:i/>
          <w:iCs/>
          <w:color w:val="000000"/>
        </w:rPr>
        <w:t>Lost Highway. </w:t>
      </w:r>
      <w:r w:rsidRPr="00080644">
        <w:rPr>
          <w:rFonts w:ascii="Whitney-Book" w:hAnsi="Whitney-Book" w:cs="Times New Roman"/>
          <w:color w:val="000000"/>
        </w:rPr>
        <w:t>This work raises an interesting ontological question: is it a wall painting with auditory element or is it a sound work with visual component?</w:t>
      </w:r>
    </w:p>
    <w:p w14:paraId="04CB02E7" w14:textId="77777777" w:rsidR="00080644" w:rsidRPr="00080644" w:rsidRDefault="00080644" w:rsidP="00080644">
      <w:pPr>
        <w:shd w:val="clear" w:color="auto" w:fill="FFFFFF"/>
        <w:rPr>
          <w:rFonts w:ascii="Whitney-Book" w:hAnsi="Whitney-Book" w:cs="Times New Roman"/>
          <w:color w:val="000000"/>
        </w:rPr>
      </w:pPr>
      <w:r w:rsidRPr="00080644">
        <w:rPr>
          <w:rFonts w:ascii="Whitney-Book" w:hAnsi="Whitney-Book" w:cs="Times New Roman"/>
          <w:color w:val="000000"/>
        </w:rPr>
        <w:t> </w:t>
      </w:r>
    </w:p>
    <w:p w14:paraId="7B3AF895" w14:textId="77777777" w:rsidR="00080644" w:rsidRPr="00080644" w:rsidRDefault="00080644" w:rsidP="00080644">
      <w:pPr>
        <w:shd w:val="clear" w:color="auto" w:fill="FFFFFF"/>
        <w:rPr>
          <w:rFonts w:ascii="Whitney-Book" w:hAnsi="Whitney-Book" w:cs="Times New Roman"/>
          <w:color w:val="000000"/>
        </w:rPr>
      </w:pPr>
      <w:r w:rsidRPr="00080644">
        <w:rPr>
          <w:rFonts w:ascii="Whitney-Book" w:hAnsi="Whitney-Book" w:cs="Times New Roman"/>
          <w:color w:val="000000"/>
        </w:rPr>
        <w:t>In contrast are other artists in the exhibition who are not painters per se, but work in a variety of media and their participation includes work that conceptually veer towards painting but from another formal point of departure. Exemplary of this is Kay Rosen’s video titled </w:t>
      </w:r>
      <w:r w:rsidRPr="00080644">
        <w:rPr>
          <w:rFonts w:ascii="Whitney-Book" w:hAnsi="Whitney-Book" w:cs="Times New Roman"/>
          <w:i/>
          <w:iCs/>
          <w:color w:val="000000"/>
        </w:rPr>
        <w:t>Blue Monday </w:t>
      </w:r>
      <w:r w:rsidRPr="00080644">
        <w:rPr>
          <w:rFonts w:ascii="Whitney-Book" w:hAnsi="Whitney-Book" w:cs="Times New Roman"/>
          <w:color w:val="000000"/>
        </w:rPr>
        <w:t>(2015). Known for her text-based works and installations, Rosen’s contribution underscores language’s imagistic quality or in this case the work’s title alluding to music via synesthesia while underscoring the monochrome’s capacity to evoke emotion; e.g. green with envy, red with anger etc. </w:t>
      </w:r>
    </w:p>
    <w:p w14:paraId="205F73D4" w14:textId="77777777" w:rsidR="00080644" w:rsidRPr="00080644" w:rsidRDefault="00080644" w:rsidP="00080644">
      <w:pPr>
        <w:shd w:val="clear" w:color="auto" w:fill="FFFFFF"/>
        <w:rPr>
          <w:rFonts w:ascii="Whitney-Book" w:hAnsi="Whitney-Book" w:cs="Times New Roman"/>
          <w:color w:val="000000"/>
        </w:rPr>
      </w:pPr>
      <w:r w:rsidRPr="00080644">
        <w:rPr>
          <w:rFonts w:ascii="Whitney-Book" w:hAnsi="Whitney-Book" w:cs="Times New Roman"/>
          <w:color w:val="000000"/>
        </w:rPr>
        <w:t> </w:t>
      </w:r>
    </w:p>
    <w:p w14:paraId="08EB3DB2" w14:textId="77777777" w:rsidR="00080644" w:rsidRPr="00080644" w:rsidRDefault="00080644" w:rsidP="00080644">
      <w:pPr>
        <w:shd w:val="clear" w:color="auto" w:fill="FFFFFF"/>
        <w:rPr>
          <w:rFonts w:ascii="Whitney-Book" w:hAnsi="Whitney-Book" w:cs="Times New Roman"/>
          <w:color w:val="000000"/>
        </w:rPr>
      </w:pPr>
      <w:r w:rsidRPr="00080644">
        <w:rPr>
          <w:rFonts w:ascii="Whitney-Book" w:hAnsi="Whitney-Book" w:cs="Times New Roman"/>
          <w:color w:val="000000"/>
        </w:rPr>
        <w:t>The subject matter in the individual works that comprise </w:t>
      </w:r>
      <w:r w:rsidRPr="00080644">
        <w:rPr>
          <w:rFonts w:ascii="Whitney-Book" w:hAnsi="Whitney-Book" w:cs="Times New Roman"/>
          <w:i/>
          <w:iCs/>
          <w:color w:val="000000"/>
        </w:rPr>
        <w:t>Orphans of Painting </w:t>
      </w:r>
      <w:r w:rsidRPr="00080644">
        <w:rPr>
          <w:rFonts w:ascii="Whitney-Book" w:hAnsi="Whitney-Book" w:cs="Times New Roman"/>
          <w:color w:val="000000"/>
        </w:rPr>
        <w:t>may be topical, historical, or personal, but what unifies them is a politics of form, specifically usurping the rhetoric of medium specificity and in the process extending painting into different areas as well as its retrieval by other media including sculpture, photography, video, performance and installation. In doing so, the artworks presented embody well what is poetically referred to in the exhibition’s title; that is to say, they are artistic orphans of sorts with an ostensibly corrupted and mongrel pedigree, but nothing that can be identified as being singularly derived from easel and canvas.</w:t>
      </w:r>
    </w:p>
    <w:p w14:paraId="48DD70DD" w14:textId="77777777" w:rsidR="0057321A" w:rsidRDefault="0057321A" w:rsidP="0057321A"/>
    <w:p w14:paraId="1178A635" w14:textId="77777777" w:rsidR="00F1770C" w:rsidRDefault="00F1770C" w:rsidP="0057321A"/>
    <w:p w14:paraId="5C8CFAAC" w14:textId="77777777" w:rsidR="00F1770C" w:rsidRDefault="00F1770C" w:rsidP="0057321A"/>
    <w:p w14:paraId="277973E6" w14:textId="77777777" w:rsidR="00F1770C" w:rsidRDefault="00F1770C" w:rsidP="0057321A"/>
    <w:p w14:paraId="7960091B" w14:textId="77777777" w:rsidR="00F1770C" w:rsidRDefault="00F1770C" w:rsidP="0057321A"/>
    <w:p w14:paraId="744A46BE" w14:textId="77777777" w:rsidR="00F1770C" w:rsidRDefault="00F1770C" w:rsidP="0057321A"/>
    <w:p w14:paraId="6088E3A1" w14:textId="77777777" w:rsidR="00F1770C" w:rsidRDefault="00F1770C" w:rsidP="0057321A"/>
    <w:p w14:paraId="7E917405" w14:textId="77777777" w:rsidR="00F1770C" w:rsidRDefault="00F1770C" w:rsidP="0057321A"/>
    <w:p w14:paraId="2D1CF089" w14:textId="77777777" w:rsidR="00F1770C" w:rsidRDefault="00F1770C" w:rsidP="0057321A"/>
    <w:p w14:paraId="4A44700A" w14:textId="77777777" w:rsidR="00F1770C" w:rsidRDefault="00F1770C" w:rsidP="0057321A"/>
    <w:p w14:paraId="3E8B1948" w14:textId="77777777" w:rsidR="00F1770C" w:rsidRDefault="00F1770C" w:rsidP="0057321A"/>
    <w:p w14:paraId="60EC0DBF" w14:textId="77777777" w:rsidR="00F1770C" w:rsidRDefault="00F1770C" w:rsidP="0057321A"/>
    <w:p w14:paraId="1AFFC99E" w14:textId="77777777" w:rsidR="00F1770C" w:rsidRDefault="00F1770C" w:rsidP="0057321A"/>
    <w:p w14:paraId="646B9922" w14:textId="77777777" w:rsidR="00F1770C" w:rsidRDefault="00F1770C" w:rsidP="00F1770C"/>
    <w:p w14:paraId="0EDEA35E" w14:textId="77777777" w:rsidR="00F1770C" w:rsidRDefault="00F1770C" w:rsidP="00F1770C"/>
    <w:p w14:paraId="30FFFFB4" w14:textId="77777777" w:rsidR="00187694" w:rsidRDefault="00187694" w:rsidP="00F1770C">
      <w:pPr>
        <w:pStyle w:val="NormalWeb"/>
        <w:shd w:val="clear" w:color="auto" w:fill="FFFFFF"/>
        <w:spacing w:before="0" w:beforeAutospacing="0" w:after="0" w:afterAutospacing="0"/>
        <w:rPr>
          <w:rFonts w:ascii="Calibri" w:hAnsi="Calibri"/>
          <w:b/>
          <w:bCs/>
          <w:i/>
          <w:iCs/>
          <w:color w:val="000000"/>
          <w:sz w:val="24"/>
          <w:szCs w:val="24"/>
        </w:rPr>
      </w:pPr>
      <w:proofErr w:type="spellStart"/>
      <w:r>
        <w:rPr>
          <w:rFonts w:ascii="Calibri" w:hAnsi="Calibri"/>
          <w:b/>
          <w:bCs/>
          <w:i/>
          <w:iCs/>
          <w:color w:val="000000"/>
          <w:sz w:val="24"/>
          <w:szCs w:val="24"/>
        </w:rPr>
        <w:t>Raveena</w:t>
      </w:r>
      <w:proofErr w:type="spellEnd"/>
      <w:r>
        <w:rPr>
          <w:rFonts w:ascii="Calibri" w:hAnsi="Calibri"/>
          <w:b/>
          <w:bCs/>
          <w:i/>
          <w:iCs/>
          <w:color w:val="000000"/>
          <w:sz w:val="24"/>
          <w:szCs w:val="24"/>
        </w:rPr>
        <w:t xml:space="preserve"> Edit</w:t>
      </w:r>
    </w:p>
    <w:p w14:paraId="1A978D51" w14:textId="77777777" w:rsidR="00187694" w:rsidRDefault="00187694" w:rsidP="00F1770C">
      <w:pPr>
        <w:pStyle w:val="NormalWeb"/>
        <w:shd w:val="clear" w:color="auto" w:fill="FFFFFF"/>
        <w:spacing w:before="0" w:beforeAutospacing="0" w:after="0" w:afterAutospacing="0"/>
        <w:rPr>
          <w:rFonts w:ascii="Calibri" w:hAnsi="Calibri"/>
          <w:b/>
          <w:bCs/>
          <w:i/>
          <w:iCs/>
          <w:color w:val="000000"/>
          <w:sz w:val="24"/>
          <w:szCs w:val="24"/>
        </w:rPr>
      </w:pPr>
    </w:p>
    <w:p w14:paraId="0E2E03D9" w14:textId="680172A2" w:rsidR="00F1770C" w:rsidRDefault="00F1770C" w:rsidP="00F1770C">
      <w:pPr>
        <w:pStyle w:val="NormalWeb"/>
        <w:shd w:val="clear" w:color="auto" w:fill="FFFFFF"/>
        <w:spacing w:before="0" w:beforeAutospacing="0" w:after="0" w:afterAutospacing="0"/>
        <w:rPr>
          <w:rFonts w:ascii="Calibri" w:hAnsi="Calibri"/>
          <w:color w:val="000000"/>
          <w:sz w:val="24"/>
          <w:szCs w:val="24"/>
        </w:rPr>
      </w:pPr>
      <w:r>
        <w:rPr>
          <w:rFonts w:ascii="Calibri" w:hAnsi="Calibri"/>
          <w:b/>
          <w:bCs/>
          <w:i/>
          <w:iCs/>
          <w:color w:val="000000"/>
          <w:sz w:val="24"/>
          <w:szCs w:val="24"/>
        </w:rPr>
        <w:t>Orphans of Painting</w:t>
      </w:r>
    </w:p>
    <w:p w14:paraId="1656663D" w14:textId="77777777" w:rsidR="00F1770C" w:rsidRDefault="00F1770C" w:rsidP="00F1770C">
      <w:pPr>
        <w:pStyle w:val="NormalWeb"/>
        <w:shd w:val="clear" w:color="auto" w:fill="FFFFFF"/>
        <w:spacing w:before="0" w:beforeAutospacing="0" w:after="0" w:afterAutospacing="0"/>
        <w:rPr>
          <w:rFonts w:ascii="Calibri" w:hAnsi="Calibri"/>
          <w:color w:val="000000"/>
          <w:sz w:val="24"/>
          <w:szCs w:val="24"/>
        </w:rPr>
      </w:pPr>
      <w:r>
        <w:rPr>
          <w:rFonts w:ascii="Calibri" w:hAnsi="Calibri"/>
          <w:color w:val="000000"/>
          <w:sz w:val="24"/>
          <w:szCs w:val="24"/>
        </w:rPr>
        <w:t>Curated by Raul Zamudio</w:t>
      </w:r>
    </w:p>
    <w:p w14:paraId="0B9CF3CD" w14:textId="77777777" w:rsidR="00F1770C" w:rsidRDefault="00F1770C" w:rsidP="00F1770C">
      <w:pPr>
        <w:pStyle w:val="NormalWeb"/>
        <w:shd w:val="clear" w:color="auto" w:fill="FFFFFF"/>
        <w:spacing w:before="0" w:beforeAutospacing="0" w:after="0" w:afterAutospacing="0"/>
        <w:rPr>
          <w:rFonts w:ascii="Calibri" w:hAnsi="Calibri"/>
          <w:color w:val="000000"/>
          <w:sz w:val="24"/>
          <w:szCs w:val="24"/>
        </w:rPr>
      </w:pPr>
      <w:r>
        <w:rPr>
          <w:rFonts w:ascii="Calibri" w:hAnsi="Calibri"/>
          <w:color w:val="000000"/>
          <w:sz w:val="24"/>
          <w:szCs w:val="24"/>
        </w:rPr>
        <w:t>Ethan Cohen Fine Arts</w:t>
      </w:r>
    </w:p>
    <w:p w14:paraId="1F41B772" w14:textId="77777777" w:rsidR="00F1770C" w:rsidRDefault="00F1770C" w:rsidP="00F1770C">
      <w:pPr>
        <w:pStyle w:val="NormalWeb"/>
        <w:shd w:val="clear" w:color="auto" w:fill="FFFFFF"/>
        <w:spacing w:before="0" w:beforeAutospacing="0" w:after="0" w:afterAutospacing="0"/>
        <w:rPr>
          <w:rFonts w:ascii="Calibri" w:hAnsi="Calibri"/>
          <w:color w:val="000000"/>
          <w:sz w:val="24"/>
          <w:szCs w:val="24"/>
        </w:rPr>
      </w:pPr>
      <w:r>
        <w:rPr>
          <w:rFonts w:ascii="Calibri" w:hAnsi="Calibri"/>
          <w:color w:val="000000"/>
          <w:sz w:val="24"/>
          <w:szCs w:val="24"/>
        </w:rPr>
        <w:t> </w:t>
      </w:r>
    </w:p>
    <w:p w14:paraId="2AFFC997" w14:textId="651BFF2C" w:rsidR="00F1770C" w:rsidRDefault="00F1770C" w:rsidP="00F1770C">
      <w:pPr>
        <w:pStyle w:val="NormalWeb"/>
        <w:shd w:val="clear" w:color="auto" w:fill="FFFFFF"/>
        <w:spacing w:before="0" w:beforeAutospacing="0" w:after="0" w:afterAutospacing="0"/>
        <w:rPr>
          <w:rFonts w:ascii="Calibri" w:hAnsi="Calibri"/>
          <w:color w:val="000000"/>
          <w:sz w:val="24"/>
          <w:szCs w:val="24"/>
        </w:rPr>
      </w:pPr>
      <w:r w:rsidRPr="00F1770C">
        <w:rPr>
          <w:rFonts w:ascii="Calibri" w:hAnsi="Calibri"/>
          <w:i/>
          <w:color w:val="000000"/>
          <w:sz w:val="24"/>
          <w:szCs w:val="24"/>
        </w:rPr>
        <w:t>Orphans of Painting</w:t>
      </w:r>
      <w:r>
        <w:rPr>
          <w:rFonts w:ascii="Calibri" w:hAnsi="Calibri"/>
          <w:color w:val="000000"/>
          <w:sz w:val="24"/>
          <w:szCs w:val="24"/>
        </w:rPr>
        <w:t xml:space="preserve"> is an exhibit showcasing international artists, primarily painters who delve into artistic aberrations, hybridizing their mediums into formal registers. A notable example would be </w:t>
      </w:r>
      <w:r w:rsidR="00FE291E">
        <w:rPr>
          <w:rFonts w:ascii="Calibri" w:hAnsi="Calibri"/>
          <w:color w:val="000000"/>
          <w:sz w:val="24"/>
          <w:szCs w:val="24"/>
        </w:rPr>
        <w:t xml:space="preserve">the </w:t>
      </w:r>
      <w:r w:rsidR="009E005B">
        <w:rPr>
          <w:rFonts w:ascii="Calibri" w:hAnsi="Calibri"/>
          <w:color w:val="000000"/>
          <w:sz w:val="24"/>
          <w:szCs w:val="24"/>
        </w:rPr>
        <w:t>painter German Tag</w:t>
      </w:r>
      <w:r>
        <w:rPr>
          <w:rFonts w:ascii="Calibri" w:hAnsi="Calibri"/>
          <w:color w:val="000000"/>
          <w:sz w:val="24"/>
          <w:szCs w:val="24"/>
        </w:rPr>
        <w:t>l</w:t>
      </w:r>
      <w:r w:rsidR="009E005B">
        <w:rPr>
          <w:rFonts w:ascii="Calibri" w:hAnsi="Calibri"/>
          <w:color w:val="000000"/>
          <w:sz w:val="24"/>
          <w:szCs w:val="24"/>
        </w:rPr>
        <w:t>e</w:t>
      </w:r>
      <w:r>
        <w:rPr>
          <w:rFonts w:ascii="Calibri" w:hAnsi="Calibri"/>
          <w:color w:val="000000"/>
          <w:sz w:val="24"/>
          <w:szCs w:val="24"/>
        </w:rPr>
        <w:t>, whose appropriation of Andrew Wyeth’s </w:t>
      </w:r>
      <w:r>
        <w:rPr>
          <w:rFonts w:ascii="Calibri" w:hAnsi="Calibri"/>
          <w:i/>
          <w:iCs/>
          <w:color w:val="000000"/>
          <w:sz w:val="24"/>
          <w:szCs w:val="24"/>
        </w:rPr>
        <w:t>Christina </w:t>
      </w:r>
      <w:r>
        <w:rPr>
          <w:rFonts w:ascii="Calibri" w:hAnsi="Calibri"/>
          <w:color w:val="000000"/>
          <w:sz w:val="24"/>
          <w:szCs w:val="24"/>
        </w:rPr>
        <w:t>is translated into a wall painting with an audio snippet from David Lynch’s </w:t>
      </w:r>
      <w:r>
        <w:rPr>
          <w:rFonts w:ascii="Calibri" w:hAnsi="Calibri"/>
          <w:i/>
          <w:iCs/>
          <w:color w:val="000000"/>
          <w:sz w:val="24"/>
          <w:szCs w:val="24"/>
        </w:rPr>
        <w:t>Lost Highway. </w:t>
      </w:r>
      <w:r>
        <w:rPr>
          <w:rFonts w:ascii="Calibri" w:hAnsi="Calibri"/>
          <w:color w:val="000000"/>
          <w:sz w:val="24"/>
          <w:szCs w:val="24"/>
        </w:rPr>
        <w:t>This artwork raises an int</w:t>
      </w:r>
      <w:r w:rsidR="00D11525">
        <w:rPr>
          <w:rFonts w:ascii="Calibri" w:hAnsi="Calibri"/>
          <w:color w:val="000000"/>
          <w:sz w:val="24"/>
          <w:szCs w:val="24"/>
        </w:rPr>
        <w:t xml:space="preserve">eresting ontological question: Is this artwork a wall </w:t>
      </w:r>
      <w:r>
        <w:rPr>
          <w:rFonts w:ascii="Calibri" w:hAnsi="Calibri"/>
          <w:color w:val="000000"/>
          <w:sz w:val="24"/>
          <w:szCs w:val="24"/>
        </w:rPr>
        <w:t>painting with auditory element or a sound work with visual component?</w:t>
      </w:r>
    </w:p>
    <w:p w14:paraId="094ED2CA" w14:textId="77777777" w:rsidR="00D11525" w:rsidRDefault="00D11525" w:rsidP="00F1770C">
      <w:pPr>
        <w:pStyle w:val="NormalWeb"/>
        <w:shd w:val="clear" w:color="auto" w:fill="FFFFFF"/>
        <w:spacing w:before="0" w:beforeAutospacing="0" w:after="0" w:afterAutospacing="0"/>
        <w:rPr>
          <w:rFonts w:ascii="Calibri" w:hAnsi="Calibri"/>
          <w:i/>
          <w:iCs/>
          <w:color w:val="000000"/>
          <w:sz w:val="24"/>
          <w:szCs w:val="24"/>
        </w:rPr>
      </w:pPr>
    </w:p>
    <w:p w14:paraId="0A472F6C" w14:textId="04D6CCA3" w:rsidR="00D11525" w:rsidRPr="00D11525" w:rsidRDefault="00FE291E" w:rsidP="00F1770C">
      <w:pPr>
        <w:pStyle w:val="NormalWeb"/>
        <w:shd w:val="clear" w:color="auto" w:fill="FFFFFF"/>
        <w:spacing w:before="0" w:beforeAutospacing="0" w:after="0" w:afterAutospacing="0"/>
        <w:rPr>
          <w:rFonts w:ascii="Calibri" w:hAnsi="Calibri"/>
          <w:iCs/>
          <w:color w:val="000000"/>
          <w:sz w:val="24"/>
          <w:szCs w:val="24"/>
        </w:rPr>
      </w:pPr>
      <w:r>
        <w:rPr>
          <w:rFonts w:ascii="Calibri" w:hAnsi="Calibri"/>
          <w:iCs/>
          <w:color w:val="000000"/>
          <w:sz w:val="24"/>
          <w:szCs w:val="24"/>
        </w:rPr>
        <w:t>Contrary to this</w:t>
      </w:r>
      <w:r w:rsidR="00D11525">
        <w:rPr>
          <w:rFonts w:ascii="Calibri" w:hAnsi="Calibri"/>
          <w:iCs/>
          <w:color w:val="000000"/>
          <w:sz w:val="24"/>
          <w:szCs w:val="24"/>
        </w:rPr>
        <w:t xml:space="preserve"> are artists who are known for occupying a variety of media. </w:t>
      </w:r>
      <w:r w:rsidR="00C55F9E">
        <w:rPr>
          <w:rFonts w:ascii="Calibri" w:hAnsi="Calibri"/>
          <w:iCs/>
          <w:color w:val="000000"/>
          <w:sz w:val="24"/>
          <w:szCs w:val="24"/>
        </w:rPr>
        <w:t>Their participation include</w:t>
      </w:r>
      <w:r w:rsidR="00D11525">
        <w:rPr>
          <w:rFonts w:ascii="Calibri" w:hAnsi="Calibri"/>
          <w:iCs/>
          <w:color w:val="000000"/>
          <w:sz w:val="24"/>
          <w:szCs w:val="24"/>
        </w:rPr>
        <w:t xml:space="preserve"> work</w:t>
      </w:r>
      <w:r w:rsidR="00C55F9E">
        <w:rPr>
          <w:rFonts w:ascii="Calibri" w:hAnsi="Calibri"/>
          <w:iCs/>
          <w:color w:val="000000"/>
          <w:sz w:val="24"/>
          <w:szCs w:val="24"/>
        </w:rPr>
        <w:t>s</w:t>
      </w:r>
      <w:r w:rsidR="00D11525">
        <w:rPr>
          <w:rFonts w:ascii="Calibri" w:hAnsi="Calibri"/>
          <w:iCs/>
          <w:color w:val="000000"/>
          <w:sz w:val="24"/>
          <w:szCs w:val="24"/>
        </w:rPr>
        <w:t xml:space="preserve"> that conceptually</w:t>
      </w:r>
      <w:r w:rsidR="00C55F9E">
        <w:rPr>
          <w:rFonts w:ascii="Calibri" w:hAnsi="Calibri"/>
          <w:iCs/>
          <w:color w:val="000000"/>
          <w:sz w:val="24"/>
          <w:szCs w:val="24"/>
        </w:rPr>
        <w:t xml:space="preserve"> veer</w:t>
      </w:r>
      <w:r w:rsidR="00D11525">
        <w:rPr>
          <w:rFonts w:ascii="Calibri" w:hAnsi="Calibri"/>
          <w:iCs/>
          <w:color w:val="000000"/>
          <w:sz w:val="24"/>
          <w:szCs w:val="24"/>
        </w:rPr>
        <w:t xml:space="preserve"> toward</w:t>
      </w:r>
      <w:r w:rsidR="00C55F9E">
        <w:rPr>
          <w:rFonts w:ascii="Calibri" w:hAnsi="Calibri"/>
          <w:iCs/>
          <w:color w:val="000000"/>
          <w:sz w:val="24"/>
          <w:szCs w:val="24"/>
        </w:rPr>
        <w:t>s</w:t>
      </w:r>
      <w:r w:rsidR="00D11525">
        <w:rPr>
          <w:rFonts w:ascii="Calibri" w:hAnsi="Calibri"/>
          <w:iCs/>
          <w:color w:val="000000"/>
          <w:sz w:val="24"/>
          <w:szCs w:val="24"/>
        </w:rPr>
        <w:t xml:space="preserve"> painting, however from a formal point of departure. Kay Rosen’s video titled </w:t>
      </w:r>
      <w:r w:rsidR="00D11525">
        <w:rPr>
          <w:rFonts w:ascii="Calibri" w:hAnsi="Calibri"/>
          <w:i/>
          <w:iCs/>
          <w:color w:val="000000"/>
          <w:sz w:val="24"/>
          <w:szCs w:val="24"/>
        </w:rPr>
        <w:t xml:space="preserve">Blue Monday (2015) </w:t>
      </w:r>
      <w:r w:rsidR="00D11525">
        <w:rPr>
          <w:rFonts w:ascii="Calibri" w:hAnsi="Calibri"/>
          <w:iCs/>
          <w:color w:val="000000"/>
          <w:sz w:val="24"/>
          <w:szCs w:val="24"/>
        </w:rPr>
        <w:t xml:space="preserve">is exemplary of this shift in artistic innovation. </w:t>
      </w:r>
      <w:r w:rsidR="00000926">
        <w:rPr>
          <w:rFonts w:ascii="Calibri" w:hAnsi="Calibri"/>
          <w:color w:val="000000"/>
          <w:sz w:val="24"/>
          <w:szCs w:val="24"/>
        </w:rPr>
        <w:t>Re</w:t>
      </w:r>
      <w:r w:rsidR="00D11525">
        <w:rPr>
          <w:rFonts w:ascii="Calibri" w:hAnsi="Calibri"/>
          <w:color w:val="000000"/>
          <w:sz w:val="24"/>
          <w:szCs w:val="24"/>
        </w:rPr>
        <w:t>nown for her text-based works and installati</w:t>
      </w:r>
      <w:r w:rsidR="00000926">
        <w:rPr>
          <w:rFonts w:ascii="Calibri" w:hAnsi="Calibri"/>
          <w:color w:val="000000"/>
          <w:sz w:val="24"/>
          <w:szCs w:val="24"/>
        </w:rPr>
        <w:t>ons, Rosen’s contribution to this</w:t>
      </w:r>
      <w:r w:rsidR="00D11525">
        <w:rPr>
          <w:rFonts w:ascii="Calibri" w:hAnsi="Calibri"/>
          <w:color w:val="000000"/>
          <w:sz w:val="24"/>
          <w:szCs w:val="24"/>
        </w:rPr>
        <w:t xml:space="preserve"> exhibition underscores </w:t>
      </w:r>
      <w:r w:rsidR="001A2C00">
        <w:rPr>
          <w:rFonts w:ascii="Calibri" w:hAnsi="Calibri"/>
          <w:color w:val="000000"/>
          <w:sz w:val="24"/>
          <w:szCs w:val="24"/>
        </w:rPr>
        <w:t>the</w:t>
      </w:r>
      <w:r w:rsidR="00D11525">
        <w:rPr>
          <w:rFonts w:ascii="Calibri" w:hAnsi="Calibri"/>
          <w:color w:val="000000"/>
          <w:sz w:val="24"/>
          <w:szCs w:val="24"/>
        </w:rPr>
        <w:t xml:space="preserve"> imagistic dimension</w:t>
      </w:r>
      <w:r w:rsidR="001A2C00">
        <w:rPr>
          <w:rFonts w:ascii="Calibri" w:hAnsi="Calibri"/>
          <w:color w:val="000000"/>
          <w:sz w:val="24"/>
          <w:szCs w:val="24"/>
        </w:rPr>
        <w:t xml:space="preserve"> of language. I</w:t>
      </w:r>
      <w:r>
        <w:rPr>
          <w:rFonts w:ascii="Calibri" w:hAnsi="Calibri"/>
          <w:color w:val="000000"/>
          <w:sz w:val="24"/>
          <w:szCs w:val="24"/>
        </w:rPr>
        <w:t xml:space="preserve">n </w:t>
      </w:r>
      <w:r w:rsidR="005F2B16">
        <w:rPr>
          <w:rFonts w:ascii="Calibri" w:hAnsi="Calibri"/>
          <w:color w:val="000000"/>
          <w:sz w:val="24"/>
          <w:szCs w:val="24"/>
        </w:rPr>
        <w:t>this case</w:t>
      </w:r>
      <w:r>
        <w:rPr>
          <w:rFonts w:ascii="Calibri" w:hAnsi="Calibri"/>
          <w:color w:val="000000"/>
          <w:sz w:val="24"/>
          <w:szCs w:val="24"/>
        </w:rPr>
        <w:t xml:space="preserve">, </w:t>
      </w:r>
      <w:r w:rsidR="005F2B16">
        <w:rPr>
          <w:rFonts w:ascii="Calibri" w:hAnsi="Calibri"/>
          <w:color w:val="000000"/>
          <w:sz w:val="24"/>
          <w:szCs w:val="24"/>
        </w:rPr>
        <w:t xml:space="preserve">dealing with </w:t>
      </w:r>
      <w:r>
        <w:rPr>
          <w:rFonts w:ascii="Calibri" w:hAnsi="Calibri"/>
          <w:color w:val="000000"/>
          <w:sz w:val="24"/>
          <w:szCs w:val="24"/>
        </w:rPr>
        <w:t>the monochromatic</w:t>
      </w:r>
      <w:r w:rsidR="00D11525">
        <w:rPr>
          <w:rFonts w:ascii="Calibri" w:hAnsi="Calibri"/>
          <w:color w:val="000000"/>
          <w:sz w:val="24"/>
          <w:szCs w:val="24"/>
        </w:rPr>
        <w:t xml:space="preserve"> </w:t>
      </w:r>
      <w:r w:rsidR="001A2C00">
        <w:rPr>
          <w:rFonts w:ascii="Calibri" w:hAnsi="Calibri"/>
          <w:color w:val="000000"/>
          <w:sz w:val="24"/>
          <w:szCs w:val="24"/>
        </w:rPr>
        <w:t>and</w:t>
      </w:r>
      <w:r w:rsidR="00D11525">
        <w:rPr>
          <w:rFonts w:ascii="Calibri" w:hAnsi="Calibri"/>
          <w:color w:val="000000"/>
          <w:sz w:val="24"/>
          <w:szCs w:val="24"/>
        </w:rPr>
        <w:t xml:space="preserve"> linguistic nature of color’s ability for emotional evocation; e.g. green with envy, red with anger</w:t>
      </w:r>
      <w:r w:rsidR="001A2C00">
        <w:rPr>
          <w:rFonts w:ascii="Calibri" w:hAnsi="Calibri"/>
          <w:color w:val="000000"/>
          <w:sz w:val="24"/>
          <w:szCs w:val="24"/>
        </w:rPr>
        <w:t>.</w:t>
      </w:r>
    </w:p>
    <w:p w14:paraId="4189A639" w14:textId="77777777" w:rsidR="00F1770C" w:rsidRDefault="00F1770C" w:rsidP="00F1770C">
      <w:pPr>
        <w:pStyle w:val="NormalWeb"/>
        <w:shd w:val="clear" w:color="auto" w:fill="FFFFFF"/>
        <w:spacing w:before="0" w:beforeAutospacing="0" w:after="0" w:afterAutospacing="0"/>
        <w:rPr>
          <w:rFonts w:ascii="Calibri" w:hAnsi="Calibri"/>
          <w:color w:val="000000"/>
          <w:sz w:val="24"/>
          <w:szCs w:val="24"/>
        </w:rPr>
      </w:pPr>
      <w:r>
        <w:rPr>
          <w:rFonts w:ascii="Calibri" w:hAnsi="Calibri"/>
          <w:color w:val="000000"/>
          <w:sz w:val="24"/>
          <w:szCs w:val="24"/>
        </w:rPr>
        <w:t> </w:t>
      </w:r>
    </w:p>
    <w:p w14:paraId="58BAC26E" w14:textId="44963EC4" w:rsidR="00F1770C" w:rsidRDefault="005F2B16" w:rsidP="00F1770C">
      <w:pPr>
        <w:pStyle w:val="NormalWeb"/>
        <w:shd w:val="clear" w:color="auto" w:fill="FFFFFF"/>
        <w:spacing w:before="0" w:beforeAutospacing="0" w:after="0" w:afterAutospacing="0"/>
        <w:rPr>
          <w:rFonts w:ascii="Calibri" w:hAnsi="Calibri"/>
          <w:color w:val="000000"/>
          <w:sz w:val="24"/>
          <w:szCs w:val="24"/>
        </w:rPr>
      </w:pPr>
      <w:r>
        <w:rPr>
          <w:rFonts w:ascii="Calibri" w:hAnsi="Calibri"/>
          <w:color w:val="000000"/>
          <w:sz w:val="24"/>
          <w:szCs w:val="24"/>
        </w:rPr>
        <w:t>Whi</w:t>
      </w:r>
      <w:r w:rsidR="009D016E">
        <w:rPr>
          <w:rFonts w:ascii="Calibri" w:hAnsi="Calibri"/>
          <w:color w:val="000000"/>
          <w:sz w:val="24"/>
          <w:szCs w:val="24"/>
        </w:rPr>
        <w:t>l</w:t>
      </w:r>
      <w:r>
        <w:rPr>
          <w:rFonts w:ascii="Calibri" w:hAnsi="Calibri"/>
          <w:color w:val="000000"/>
          <w:sz w:val="24"/>
          <w:szCs w:val="24"/>
        </w:rPr>
        <w:t>st</w:t>
      </w:r>
      <w:r w:rsidR="00F1770C">
        <w:rPr>
          <w:rFonts w:ascii="Calibri" w:hAnsi="Calibri"/>
          <w:color w:val="000000"/>
          <w:sz w:val="24"/>
          <w:szCs w:val="24"/>
        </w:rPr>
        <w:t xml:space="preserve"> the content in</w:t>
      </w:r>
      <w:r w:rsidR="00B715D1">
        <w:rPr>
          <w:rFonts w:ascii="Calibri" w:hAnsi="Calibri"/>
          <w:color w:val="000000"/>
          <w:sz w:val="24"/>
          <w:szCs w:val="24"/>
        </w:rPr>
        <w:t xml:space="preserve"> each artwork</w:t>
      </w:r>
      <w:r w:rsidR="00F1770C">
        <w:rPr>
          <w:rFonts w:ascii="Calibri" w:hAnsi="Calibri"/>
          <w:color w:val="000000"/>
          <w:sz w:val="24"/>
          <w:szCs w:val="24"/>
        </w:rPr>
        <w:t xml:space="preserve"> </w:t>
      </w:r>
      <w:r>
        <w:rPr>
          <w:rFonts w:ascii="Calibri" w:hAnsi="Calibri"/>
          <w:color w:val="000000"/>
          <w:sz w:val="24"/>
          <w:szCs w:val="24"/>
        </w:rPr>
        <w:t>comprising</w:t>
      </w:r>
      <w:r w:rsidR="00F1770C">
        <w:rPr>
          <w:rFonts w:ascii="Calibri" w:hAnsi="Calibri"/>
          <w:color w:val="000000"/>
          <w:sz w:val="24"/>
          <w:szCs w:val="24"/>
        </w:rPr>
        <w:t> </w:t>
      </w:r>
      <w:r w:rsidR="00F1770C">
        <w:rPr>
          <w:rFonts w:ascii="Calibri" w:hAnsi="Calibri"/>
          <w:i/>
          <w:iCs/>
          <w:color w:val="000000"/>
          <w:sz w:val="24"/>
          <w:szCs w:val="24"/>
        </w:rPr>
        <w:t>Orphans of Painting </w:t>
      </w:r>
      <w:r w:rsidR="00F1770C">
        <w:rPr>
          <w:rFonts w:ascii="Calibri" w:hAnsi="Calibri"/>
          <w:color w:val="000000"/>
          <w:sz w:val="24"/>
          <w:szCs w:val="24"/>
        </w:rPr>
        <w:t>address</w:t>
      </w:r>
      <w:r w:rsidR="00B715D1">
        <w:rPr>
          <w:rFonts w:ascii="Calibri" w:hAnsi="Calibri"/>
          <w:color w:val="000000"/>
          <w:sz w:val="24"/>
          <w:szCs w:val="24"/>
        </w:rPr>
        <w:t>es</w:t>
      </w:r>
      <w:r w:rsidR="00F1770C">
        <w:rPr>
          <w:rFonts w:ascii="Calibri" w:hAnsi="Calibri"/>
          <w:color w:val="000000"/>
          <w:sz w:val="24"/>
          <w:szCs w:val="24"/>
        </w:rPr>
        <w:t xml:space="preserve"> a variety of subject matter</w:t>
      </w:r>
      <w:r w:rsidR="00B715D1">
        <w:rPr>
          <w:rFonts w:ascii="Calibri" w:hAnsi="Calibri"/>
          <w:color w:val="000000"/>
          <w:sz w:val="24"/>
          <w:szCs w:val="24"/>
        </w:rPr>
        <w:t>, be it</w:t>
      </w:r>
      <w:r w:rsidR="00F1770C">
        <w:rPr>
          <w:rFonts w:ascii="Calibri" w:hAnsi="Calibri"/>
          <w:color w:val="000000"/>
          <w:sz w:val="24"/>
          <w:szCs w:val="24"/>
        </w:rPr>
        <w:t xml:space="preserve"> t</w:t>
      </w:r>
      <w:r w:rsidR="00B715D1">
        <w:rPr>
          <w:rFonts w:ascii="Calibri" w:hAnsi="Calibri"/>
          <w:color w:val="000000"/>
          <w:sz w:val="24"/>
          <w:szCs w:val="24"/>
        </w:rPr>
        <w:t>op</w:t>
      </w:r>
      <w:r w:rsidR="009D016E">
        <w:rPr>
          <w:rFonts w:ascii="Calibri" w:hAnsi="Calibri"/>
          <w:color w:val="000000"/>
          <w:sz w:val="24"/>
          <w:szCs w:val="24"/>
        </w:rPr>
        <w:t>ical, historical, or personal, t</w:t>
      </w:r>
      <w:r w:rsidR="00F1770C">
        <w:rPr>
          <w:rFonts w:ascii="Calibri" w:hAnsi="Calibri"/>
          <w:color w:val="000000"/>
          <w:sz w:val="24"/>
          <w:szCs w:val="24"/>
        </w:rPr>
        <w:t xml:space="preserve">here is an </w:t>
      </w:r>
      <w:r w:rsidR="00B715D1">
        <w:rPr>
          <w:rFonts w:ascii="Calibri" w:hAnsi="Calibri"/>
          <w:color w:val="000000"/>
          <w:sz w:val="24"/>
          <w:szCs w:val="24"/>
        </w:rPr>
        <w:t>underlying ethos that unifies the artworks, which can be characterized as</w:t>
      </w:r>
      <w:r w:rsidR="00F1770C">
        <w:rPr>
          <w:rFonts w:ascii="Calibri" w:hAnsi="Calibri"/>
          <w:color w:val="000000"/>
          <w:sz w:val="24"/>
          <w:szCs w:val="24"/>
        </w:rPr>
        <w:t xml:space="preserve"> </w:t>
      </w:r>
      <w:r>
        <w:rPr>
          <w:rFonts w:ascii="Calibri" w:hAnsi="Calibri"/>
          <w:color w:val="000000"/>
          <w:sz w:val="24"/>
          <w:szCs w:val="24"/>
        </w:rPr>
        <w:t xml:space="preserve">the </w:t>
      </w:r>
      <w:r w:rsidR="00F1770C">
        <w:rPr>
          <w:rFonts w:ascii="Calibri" w:hAnsi="Calibri"/>
          <w:color w:val="000000"/>
          <w:sz w:val="24"/>
          <w:szCs w:val="24"/>
        </w:rPr>
        <w:t>politics of form, specifically usurping the rhetor</w:t>
      </w:r>
      <w:r w:rsidR="00B715D1">
        <w:rPr>
          <w:rFonts w:ascii="Calibri" w:hAnsi="Calibri"/>
          <w:color w:val="000000"/>
          <w:sz w:val="24"/>
          <w:szCs w:val="24"/>
        </w:rPr>
        <w:t xml:space="preserve">ic of medium specificity, </w:t>
      </w:r>
      <w:r w:rsidR="00F1770C">
        <w:rPr>
          <w:rFonts w:ascii="Calibri" w:hAnsi="Calibri"/>
          <w:color w:val="000000"/>
          <w:sz w:val="24"/>
          <w:szCs w:val="24"/>
        </w:rPr>
        <w:t>extendin</w:t>
      </w:r>
      <w:r w:rsidR="00FE291E">
        <w:rPr>
          <w:rFonts w:ascii="Calibri" w:hAnsi="Calibri"/>
          <w:color w:val="000000"/>
          <w:sz w:val="24"/>
          <w:szCs w:val="24"/>
        </w:rPr>
        <w:t xml:space="preserve">g painting into different areas, </w:t>
      </w:r>
      <w:r w:rsidR="00F1770C">
        <w:rPr>
          <w:rFonts w:ascii="Calibri" w:hAnsi="Calibri"/>
          <w:color w:val="000000"/>
          <w:sz w:val="24"/>
          <w:szCs w:val="24"/>
        </w:rPr>
        <w:t xml:space="preserve">including sculpture, video, performance and installation. In doing so, the artworks </w:t>
      </w:r>
      <w:r w:rsidR="00FE291E">
        <w:rPr>
          <w:rFonts w:ascii="Calibri" w:hAnsi="Calibri"/>
          <w:color w:val="000000"/>
          <w:sz w:val="24"/>
          <w:szCs w:val="24"/>
        </w:rPr>
        <w:t>exhibited</w:t>
      </w:r>
      <w:r w:rsidR="00F1770C">
        <w:rPr>
          <w:rFonts w:ascii="Calibri" w:hAnsi="Calibri"/>
          <w:color w:val="000000"/>
          <w:sz w:val="24"/>
          <w:szCs w:val="24"/>
        </w:rPr>
        <w:t xml:space="preserve"> embody </w:t>
      </w:r>
      <w:r w:rsidR="00B715D1">
        <w:rPr>
          <w:rFonts w:ascii="Calibri" w:hAnsi="Calibri"/>
          <w:color w:val="000000"/>
          <w:sz w:val="24"/>
          <w:szCs w:val="24"/>
        </w:rPr>
        <w:t xml:space="preserve">the poetic reference </w:t>
      </w:r>
      <w:r w:rsidR="00FE291E">
        <w:rPr>
          <w:rFonts w:ascii="Calibri" w:hAnsi="Calibri"/>
          <w:color w:val="000000"/>
          <w:sz w:val="24"/>
          <w:szCs w:val="24"/>
        </w:rPr>
        <w:t>of</w:t>
      </w:r>
      <w:r w:rsidR="00B715D1">
        <w:rPr>
          <w:rFonts w:ascii="Calibri" w:hAnsi="Calibri"/>
          <w:color w:val="000000"/>
          <w:sz w:val="24"/>
          <w:szCs w:val="24"/>
        </w:rPr>
        <w:t xml:space="preserve"> the title</w:t>
      </w:r>
      <w:r w:rsidR="00FE291E">
        <w:rPr>
          <w:rFonts w:ascii="Calibri" w:hAnsi="Calibri"/>
          <w:color w:val="000000"/>
          <w:sz w:val="24"/>
          <w:szCs w:val="24"/>
        </w:rPr>
        <w:t xml:space="preserve"> ‘</w:t>
      </w:r>
      <w:r w:rsidR="00FE291E" w:rsidRPr="00FE291E">
        <w:rPr>
          <w:rFonts w:ascii="Calibri" w:hAnsi="Calibri"/>
          <w:i/>
          <w:color w:val="000000"/>
          <w:sz w:val="24"/>
          <w:szCs w:val="24"/>
        </w:rPr>
        <w:t>Orphans of Painting’</w:t>
      </w:r>
      <w:r w:rsidR="00F1770C">
        <w:rPr>
          <w:rFonts w:ascii="Calibri" w:hAnsi="Calibri"/>
          <w:color w:val="000000"/>
          <w:sz w:val="24"/>
          <w:szCs w:val="24"/>
        </w:rPr>
        <w:t xml:space="preserve">; </w:t>
      </w:r>
      <w:r w:rsidR="00FE291E">
        <w:rPr>
          <w:rFonts w:ascii="Calibri" w:hAnsi="Calibri"/>
          <w:color w:val="000000"/>
          <w:sz w:val="24"/>
          <w:szCs w:val="24"/>
        </w:rPr>
        <w:t xml:space="preserve">as </w:t>
      </w:r>
      <w:r w:rsidR="00F1770C">
        <w:rPr>
          <w:rFonts w:ascii="Calibri" w:hAnsi="Calibri"/>
          <w:color w:val="000000"/>
          <w:sz w:val="24"/>
          <w:szCs w:val="24"/>
        </w:rPr>
        <w:t xml:space="preserve">they are artistic orphans with </w:t>
      </w:r>
      <w:r w:rsidR="00FE291E">
        <w:rPr>
          <w:rFonts w:ascii="Calibri" w:hAnsi="Calibri"/>
          <w:color w:val="000000"/>
          <w:sz w:val="24"/>
          <w:szCs w:val="24"/>
        </w:rPr>
        <w:t xml:space="preserve">an </w:t>
      </w:r>
      <w:r w:rsidR="00F1770C">
        <w:rPr>
          <w:rFonts w:ascii="Calibri" w:hAnsi="Calibri"/>
          <w:color w:val="000000"/>
          <w:sz w:val="24"/>
          <w:szCs w:val="24"/>
        </w:rPr>
        <w:t xml:space="preserve">intangible pedigree, </w:t>
      </w:r>
      <w:r w:rsidR="00FE291E">
        <w:rPr>
          <w:rFonts w:ascii="Calibri" w:hAnsi="Calibri"/>
          <w:color w:val="000000"/>
          <w:sz w:val="24"/>
          <w:szCs w:val="24"/>
        </w:rPr>
        <w:t>however</w:t>
      </w:r>
      <w:r w:rsidR="00F1770C">
        <w:rPr>
          <w:rFonts w:ascii="Calibri" w:hAnsi="Calibri"/>
          <w:color w:val="000000"/>
          <w:sz w:val="24"/>
          <w:szCs w:val="24"/>
        </w:rPr>
        <w:t xml:space="preserve"> nothing that one can </w:t>
      </w:r>
      <w:r w:rsidR="005E7577">
        <w:rPr>
          <w:rFonts w:ascii="Calibri" w:hAnsi="Calibri"/>
          <w:color w:val="000000"/>
          <w:sz w:val="24"/>
          <w:szCs w:val="24"/>
        </w:rPr>
        <w:t>directly</w:t>
      </w:r>
      <w:r w:rsidR="00F1770C">
        <w:rPr>
          <w:rFonts w:ascii="Calibri" w:hAnsi="Calibri"/>
          <w:color w:val="000000"/>
          <w:sz w:val="24"/>
          <w:szCs w:val="24"/>
        </w:rPr>
        <w:t xml:space="preserve"> </w:t>
      </w:r>
      <w:r w:rsidR="00FE291E">
        <w:rPr>
          <w:rFonts w:ascii="Calibri" w:hAnsi="Calibri"/>
          <w:color w:val="000000"/>
          <w:sz w:val="24"/>
          <w:szCs w:val="24"/>
        </w:rPr>
        <w:t>isolate</w:t>
      </w:r>
      <w:r w:rsidR="00F1770C">
        <w:rPr>
          <w:rFonts w:ascii="Calibri" w:hAnsi="Calibri"/>
          <w:color w:val="000000"/>
          <w:sz w:val="24"/>
          <w:szCs w:val="24"/>
        </w:rPr>
        <w:t xml:space="preserve"> as being singularly derived from easel and canvas.</w:t>
      </w:r>
    </w:p>
    <w:p w14:paraId="0FC1DB1E" w14:textId="77777777" w:rsidR="00F1770C" w:rsidRDefault="00F1770C" w:rsidP="00F1770C"/>
    <w:p w14:paraId="5AD83C57" w14:textId="77777777" w:rsidR="00F1770C" w:rsidRDefault="00F1770C" w:rsidP="0057321A"/>
    <w:sectPr w:rsidR="00F1770C" w:rsidSect="00D25F58">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8DDBA6" w14:textId="77777777" w:rsidR="009E005B" w:rsidRDefault="009E005B" w:rsidP="0057321A">
      <w:r>
        <w:separator/>
      </w:r>
    </w:p>
  </w:endnote>
  <w:endnote w:type="continuationSeparator" w:id="0">
    <w:p w14:paraId="390DEF9F" w14:textId="77777777" w:rsidR="009E005B" w:rsidRDefault="009E005B" w:rsidP="0057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Whitney-Book">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Whitney-Light">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C37E1" w14:textId="77777777" w:rsidR="009E005B" w:rsidRDefault="009E005B" w:rsidP="0057321A">
    <w:pPr>
      <w:pStyle w:val="Header"/>
      <w:tabs>
        <w:tab w:val="clear" w:pos="4320"/>
        <w:tab w:val="clear" w:pos="8640"/>
        <w:tab w:val="left" w:pos="3047"/>
      </w:tabs>
      <w:ind w:left="540"/>
      <w:jc w:val="right"/>
      <w:rPr>
        <w:rFonts w:ascii="Whitney-Light" w:hAnsi="Whitney-Light"/>
        <w:color w:val="808080" w:themeColor="background1" w:themeShade="80"/>
      </w:rPr>
    </w:pPr>
    <w:r w:rsidRPr="00A5002C">
      <w:rPr>
        <w:rFonts w:ascii="Whitney-Light" w:hAnsi="Whitney-Light"/>
        <w:color w:val="808080" w:themeColor="background1" w:themeShade="80"/>
        <w:sz w:val="20"/>
      </w:rPr>
      <w:ptab w:relativeTo="margin" w:alignment="center" w:leader="none"/>
    </w:r>
    <w:r w:rsidRPr="00A5002C">
      <w:rPr>
        <w:rFonts w:ascii="Whitney-Light" w:hAnsi="Whitney-Light"/>
        <w:color w:val="808080" w:themeColor="background1" w:themeShade="80"/>
        <w:sz w:val="20"/>
      </w:rPr>
      <w:ptab w:relativeTo="margin" w:alignment="right" w:leader="none"/>
    </w:r>
    <w:r w:rsidRPr="00A5002C">
      <w:rPr>
        <w:rFonts w:ascii="Whitney-Light" w:hAnsi="Whitney-Light"/>
        <w:color w:val="808080" w:themeColor="background1" w:themeShade="80"/>
      </w:rPr>
      <w:t xml:space="preserve"> </w:t>
    </w:r>
  </w:p>
  <w:p w14:paraId="08C89306" w14:textId="77777777" w:rsidR="009E005B" w:rsidRPr="00401403" w:rsidRDefault="009E005B" w:rsidP="0057321A">
    <w:pPr>
      <w:pStyle w:val="Header"/>
      <w:tabs>
        <w:tab w:val="clear" w:pos="4320"/>
        <w:tab w:val="left" w:pos="3047"/>
      </w:tabs>
      <w:rPr>
        <w:rFonts w:ascii="Whitney-Light" w:hAnsi="Whitney-Light"/>
        <w:color w:val="808080" w:themeColor="background1" w:themeShade="80"/>
      </w:rPr>
    </w:pPr>
    <w:r>
      <w:rPr>
        <w:rFonts w:ascii="Whitney-Light" w:hAnsi="Whitney-Light"/>
        <w:color w:val="808080" w:themeColor="background1" w:themeShade="80"/>
      </w:rPr>
      <w:t>ETHAN COHEN NEW YORK</w:t>
    </w:r>
    <w:r>
      <w:rPr>
        <w:rFonts w:ascii="Whitney-Light" w:hAnsi="Whitney-Light"/>
        <w:color w:val="808080" w:themeColor="background1" w:themeShade="80"/>
      </w:rPr>
      <w:tab/>
    </w:r>
    <w:r>
      <w:rPr>
        <w:rFonts w:ascii="Whitney-Light" w:hAnsi="Whitney-Light"/>
        <w:color w:val="808080" w:themeColor="background1" w:themeShade="80"/>
      </w:rPr>
      <w:tab/>
      <w:t xml:space="preserve">ETHAN COHEN </w:t>
    </w:r>
    <w:proofErr w:type="spellStart"/>
    <w:r>
      <w:rPr>
        <w:rFonts w:ascii="Whitney-Light" w:hAnsi="Whitney-Light"/>
        <w:color w:val="808080" w:themeColor="background1" w:themeShade="80"/>
      </w:rPr>
      <w:t>KuBe</w:t>
    </w:r>
    <w:proofErr w:type="spellEnd"/>
    <w:r>
      <w:rPr>
        <w:rFonts w:ascii="Whitney-Light" w:hAnsi="Whitney-Light"/>
        <w:color w:val="808080" w:themeColor="background1" w:themeShade="80"/>
      </w:rPr>
      <w:tab/>
    </w:r>
    <w:r>
      <w:rPr>
        <w:rFonts w:ascii="Whitney-Light" w:hAnsi="Whitney-Light"/>
        <w:color w:val="808080" w:themeColor="background1" w:themeShade="80"/>
      </w:rPr>
      <w:tab/>
    </w:r>
    <w:r>
      <w:rPr>
        <w:rFonts w:ascii="Whitney-Light" w:hAnsi="Whitney-Light"/>
        <w:color w:val="808080" w:themeColor="background1" w:themeShade="80"/>
      </w:rPr>
      <w:tab/>
    </w:r>
    <w:r>
      <w:rPr>
        <w:rFonts w:ascii="Whitney-Light" w:hAnsi="Whitney-Light"/>
        <w:color w:val="808080" w:themeColor="background1" w:themeShade="80"/>
      </w:rPr>
      <w:tab/>
    </w:r>
    <w:r>
      <w:rPr>
        <w:rFonts w:ascii="Whitney-Light" w:hAnsi="Whitney-Light"/>
        <w:color w:val="808080" w:themeColor="background1" w:themeShade="80"/>
      </w:rPr>
      <w:tab/>
    </w:r>
    <w:r w:rsidRPr="00401403">
      <w:rPr>
        <w:rFonts w:ascii="Whitney-Light" w:hAnsi="Whitney-Light"/>
        <w:color w:val="808080" w:themeColor="background1" w:themeShade="80"/>
      </w:rPr>
      <w:t>ETHAN COHEN FINE ARTS</w:t>
    </w:r>
  </w:p>
  <w:p w14:paraId="11BD1065" w14:textId="77777777" w:rsidR="009E005B" w:rsidRDefault="009E005B" w:rsidP="0057321A">
    <w:pPr>
      <w:pStyle w:val="Header"/>
      <w:tabs>
        <w:tab w:val="left" w:pos="3047"/>
      </w:tabs>
      <w:jc w:val="right"/>
      <w:rPr>
        <w:rFonts w:ascii="Whitney-Light" w:hAnsi="Whitney-Light"/>
        <w:color w:val="808080" w:themeColor="background1" w:themeShade="80"/>
        <w:sz w:val="20"/>
      </w:rPr>
    </w:pPr>
    <w:r>
      <w:rPr>
        <w:rFonts w:ascii="Whitney-Light" w:hAnsi="Whitney-Light"/>
        <w:color w:val="808080" w:themeColor="background1" w:themeShade="80"/>
        <w:sz w:val="20"/>
      </w:rPr>
      <w:t>251 W 19</w:t>
    </w:r>
    <w:r w:rsidRPr="00A5002C">
      <w:rPr>
        <w:rFonts w:ascii="Whitney-Light" w:hAnsi="Whitney-Light"/>
        <w:color w:val="808080" w:themeColor="background1" w:themeShade="80"/>
        <w:sz w:val="20"/>
        <w:vertAlign w:val="superscript"/>
      </w:rPr>
      <w:t>TH</w:t>
    </w:r>
    <w:r>
      <w:rPr>
        <w:rFonts w:ascii="Whitney-Light" w:hAnsi="Whitney-Light"/>
        <w:color w:val="808080" w:themeColor="background1" w:themeShade="80"/>
        <w:sz w:val="20"/>
      </w:rPr>
      <w:t xml:space="preserve"> ST, NEW YORK, NY 10011</w:t>
    </w:r>
    <w:r>
      <w:rPr>
        <w:rFonts w:ascii="Whitney-Light" w:hAnsi="Whitney-Light"/>
        <w:color w:val="808080" w:themeColor="background1" w:themeShade="80"/>
        <w:sz w:val="20"/>
      </w:rPr>
      <w:tab/>
    </w:r>
    <w:r>
      <w:rPr>
        <w:rFonts w:ascii="Whitney-Light" w:hAnsi="Whitney-Light"/>
        <w:color w:val="808080" w:themeColor="background1" w:themeShade="80"/>
        <w:sz w:val="20"/>
      </w:rPr>
      <w:tab/>
      <w:t>192 VERPLANCK AVE, BEACON, NY 12508</w:t>
    </w:r>
  </w:p>
  <w:p w14:paraId="1D2AA38C" w14:textId="77777777" w:rsidR="009E005B" w:rsidRPr="00401403" w:rsidRDefault="009E005B" w:rsidP="0057321A">
    <w:pPr>
      <w:pStyle w:val="Header"/>
      <w:tabs>
        <w:tab w:val="left" w:pos="3047"/>
      </w:tabs>
      <w:jc w:val="right"/>
      <w:rPr>
        <w:rFonts w:ascii="Whitney-Light" w:hAnsi="Whitney-Light"/>
        <w:color w:val="808080" w:themeColor="background1" w:themeShade="80"/>
        <w:sz w:val="20"/>
      </w:rPr>
    </w:pPr>
    <w:r>
      <w:rPr>
        <w:rFonts w:ascii="Whitney-Light" w:hAnsi="Whitney-Light"/>
        <w:color w:val="808080" w:themeColor="background1" w:themeShade="80"/>
        <w:sz w:val="20"/>
      </w:rPr>
      <w:t>T 212-625-</w:t>
    </w:r>
    <w:proofErr w:type="gramStart"/>
    <w:r>
      <w:rPr>
        <w:rFonts w:ascii="Whitney-Light" w:hAnsi="Whitney-Light"/>
        <w:color w:val="808080" w:themeColor="background1" w:themeShade="80"/>
        <w:sz w:val="20"/>
      </w:rPr>
      <w:t>1250  F</w:t>
    </w:r>
    <w:proofErr w:type="gramEnd"/>
    <w:r>
      <w:rPr>
        <w:rFonts w:ascii="Whitney-Light" w:hAnsi="Whitney-Light"/>
        <w:color w:val="808080" w:themeColor="background1" w:themeShade="80"/>
        <w:sz w:val="20"/>
      </w:rPr>
      <w:t xml:space="preserve"> 212-274-1518</w:t>
    </w:r>
    <w:r>
      <w:rPr>
        <w:rFonts w:ascii="Whitney-Light" w:hAnsi="Whitney-Light"/>
        <w:color w:val="808080" w:themeColor="background1" w:themeShade="80"/>
        <w:sz w:val="20"/>
      </w:rPr>
      <w:tab/>
    </w:r>
    <w:r>
      <w:rPr>
        <w:rFonts w:ascii="Whitney-Light" w:hAnsi="Whitney-Light"/>
        <w:color w:val="808080" w:themeColor="background1" w:themeShade="80"/>
        <w:sz w:val="20"/>
      </w:rPr>
      <w:tab/>
    </w:r>
    <w:r>
      <w:rPr>
        <w:rFonts w:ascii="Whitney-Light" w:hAnsi="Whitney-Light"/>
        <w:color w:val="808080" w:themeColor="background1" w:themeShade="80"/>
        <w:sz w:val="20"/>
      </w:rPr>
      <w:tab/>
    </w:r>
    <w:r w:rsidRPr="00401403">
      <w:rPr>
        <w:rFonts w:ascii="Whitney-Light" w:hAnsi="Whitney-Light"/>
        <w:color w:val="808080" w:themeColor="background1" w:themeShade="80"/>
        <w:sz w:val="20"/>
      </w:rPr>
      <w:t xml:space="preserve">T </w:t>
    </w:r>
    <w:r>
      <w:rPr>
        <w:rFonts w:ascii="Whitney-Light" w:hAnsi="Whitney-Light"/>
        <w:color w:val="808080" w:themeColor="background1" w:themeShade="80"/>
        <w:sz w:val="20"/>
      </w:rPr>
      <w:t xml:space="preserve">845-765-8988 </w:t>
    </w:r>
  </w:p>
  <w:p w14:paraId="07D0F5D3" w14:textId="77777777" w:rsidR="009E005B" w:rsidRPr="0057321A" w:rsidRDefault="009E005B" w:rsidP="0057321A">
    <w:pPr>
      <w:pStyle w:val="Header"/>
      <w:tabs>
        <w:tab w:val="clear" w:pos="4320"/>
        <w:tab w:val="clear" w:pos="8640"/>
        <w:tab w:val="left" w:pos="3047"/>
      </w:tabs>
      <w:rPr>
        <w:rFonts w:ascii="Whitney-Light" w:hAnsi="Whitney-Light"/>
        <w:color w:val="808080" w:themeColor="background1" w:themeShade="80"/>
        <w:sz w:val="20"/>
      </w:rPr>
    </w:pPr>
    <w:r>
      <w:rPr>
        <w:rFonts w:ascii="Whitney-Light" w:hAnsi="Whitney-Light"/>
        <w:color w:val="808080" w:themeColor="background1" w:themeShade="80"/>
        <w:sz w:val="20"/>
      </w:rPr>
      <w:tab/>
    </w:r>
    <w:r>
      <w:rPr>
        <w:rFonts w:ascii="Whitney-Light" w:hAnsi="Whitney-Light"/>
        <w:color w:val="808080" w:themeColor="background1" w:themeShade="80"/>
        <w:sz w:val="20"/>
      </w:rPr>
      <w:tab/>
    </w:r>
    <w:r>
      <w:rPr>
        <w:rFonts w:ascii="Whitney-Light" w:hAnsi="Whitney-Light"/>
        <w:color w:val="808080" w:themeColor="background1" w:themeShade="80"/>
        <w:sz w:val="20"/>
      </w:rPr>
      <w:tab/>
    </w:r>
    <w:r>
      <w:rPr>
        <w:rFonts w:ascii="Whitney-Light" w:hAnsi="Whitney-Light"/>
        <w:color w:val="808080" w:themeColor="background1" w:themeShade="80"/>
        <w:sz w:val="20"/>
      </w:rPr>
      <w:tab/>
    </w:r>
    <w:r>
      <w:rPr>
        <w:rFonts w:ascii="Whitney-Light" w:hAnsi="Whitney-Light"/>
        <w:color w:val="808080" w:themeColor="background1" w:themeShade="80"/>
        <w:sz w:val="20"/>
      </w:rPr>
      <w:tab/>
      <w:t xml:space="preserve">      </w:t>
    </w:r>
    <w:proofErr w:type="gramStart"/>
    <w:r w:rsidRPr="00401403">
      <w:rPr>
        <w:rFonts w:ascii="Whitney-Light" w:hAnsi="Whitney-Light"/>
        <w:color w:val="808080" w:themeColor="background1" w:themeShade="80"/>
        <w:sz w:val="20"/>
      </w:rPr>
      <w:t>www.ecfa.com  ecfa@ecfa.com</w:t>
    </w:r>
    <w:proofErr w:type="gram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FBBC1" w14:textId="77777777" w:rsidR="009E005B" w:rsidRDefault="009E005B" w:rsidP="0057321A">
      <w:r>
        <w:separator/>
      </w:r>
    </w:p>
  </w:footnote>
  <w:footnote w:type="continuationSeparator" w:id="0">
    <w:p w14:paraId="74DF8D5A" w14:textId="77777777" w:rsidR="009E005B" w:rsidRDefault="009E005B" w:rsidP="0057321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35E51" w14:textId="77777777" w:rsidR="009E005B" w:rsidRDefault="009E005B" w:rsidP="0057321A">
    <w:pPr>
      <w:pStyle w:val="Header"/>
      <w:jc w:val="right"/>
    </w:pPr>
    <w:r>
      <w:rPr>
        <w:rFonts w:ascii="Whitney-Book" w:hAnsi="Whitney-Book"/>
        <w:noProof/>
      </w:rPr>
      <w:drawing>
        <wp:inline distT="0" distB="0" distL="0" distR="0" wp14:anchorId="13E3D2F7" wp14:editId="262118F6">
          <wp:extent cx="3653702" cy="391589"/>
          <wp:effectExtent l="0" t="0" r="4445" b="0"/>
          <wp:docPr id="3" name="Picture 3" descr="Macintosh HD:Users:EthanCohen:Desktop:Ethan Cohen logo 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thanCohen:Desktop:Ethan Cohen logo 20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1371" cy="39348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21A"/>
    <w:rsid w:val="00000926"/>
    <w:rsid w:val="0004231E"/>
    <w:rsid w:val="00080644"/>
    <w:rsid w:val="00187694"/>
    <w:rsid w:val="001A2C00"/>
    <w:rsid w:val="0057321A"/>
    <w:rsid w:val="005E7577"/>
    <w:rsid w:val="005F2B16"/>
    <w:rsid w:val="009505C1"/>
    <w:rsid w:val="009D016E"/>
    <w:rsid w:val="009E005B"/>
    <w:rsid w:val="00B715D1"/>
    <w:rsid w:val="00BD16BA"/>
    <w:rsid w:val="00C55F9E"/>
    <w:rsid w:val="00D11525"/>
    <w:rsid w:val="00D25F58"/>
    <w:rsid w:val="00F1770C"/>
    <w:rsid w:val="00FE2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5EBF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21A"/>
    <w:pPr>
      <w:tabs>
        <w:tab w:val="center" w:pos="4320"/>
        <w:tab w:val="right" w:pos="8640"/>
      </w:tabs>
    </w:pPr>
  </w:style>
  <w:style w:type="character" w:customStyle="1" w:styleId="HeaderChar">
    <w:name w:val="Header Char"/>
    <w:basedOn w:val="DefaultParagraphFont"/>
    <w:link w:val="Header"/>
    <w:uiPriority w:val="99"/>
    <w:rsid w:val="0057321A"/>
  </w:style>
  <w:style w:type="paragraph" w:styleId="Footer">
    <w:name w:val="footer"/>
    <w:basedOn w:val="Normal"/>
    <w:link w:val="FooterChar"/>
    <w:uiPriority w:val="99"/>
    <w:unhideWhenUsed/>
    <w:rsid w:val="0057321A"/>
    <w:pPr>
      <w:tabs>
        <w:tab w:val="center" w:pos="4320"/>
        <w:tab w:val="right" w:pos="8640"/>
      </w:tabs>
    </w:pPr>
  </w:style>
  <w:style w:type="character" w:customStyle="1" w:styleId="FooterChar">
    <w:name w:val="Footer Char"/>
    <w:basedOn w:val="DefaultParagraphFont"/>
    <w:link w:val="Footer"/>
    <w:uiPriority w:val="99"/>
    <w:rsid w:val="0057321A"/>
  </w:style>
  <w:style w:type="paragraph" w:styleId="BalloonText">
    <w:name w:val="Balloon Text"/>
    <w:basedOn w:val="Normal"/>
    <w:link w:val="BalloonTextChar"/>
    <w:uiPriority w:val="99"/>
    <w:semiHidden/>
    <w:unhideWhenUsed/>
    <w:rsid w:val="005732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321A"/>
    <w:rPr>
      <w:rFonts w:ascii="Lucida Grande" w:hAnsi="Lucida Grande" w:cs="Lucida Grande"/>
      <w:sz w:val="18"/>
      <w:szCs w:val="18"/>
    </w:rPr>
  </w:style>
  <w:style w:type="paragraph" w:styleId="NormalWeb">
    <w:name w:val="Normal (Web)"/>
    <w:basedOn w:val="Normal"/>
    <w:uiPriority w:val="99"/>
    <w:semiHidden/>
    <w:unhideWhenUsed/>
    <w:rsid w:val="0057321A"/>
    <w:pPr>
      <w:spacing w:before="100" w:beforeAutospacing="1" w:after="100" w:afterAutospacing="1"/>
    </w:pPr>
    <w:rPr>
      <w:rFonts w:ascii="Times" w:hAnsi="Times" w:cs="Times New Roman"/>
      <w:sz w:val="20"/>
      <w:szCs w:val="20"/>
    </w:rPr>
  </w:style>
  <w:style w:type="character" w:customStyle="1" w:styleId="aqj">
    <w:name w:val="aqj"/>
    <w:basedOn w:val="DefaultParagraphFont"/>
    <w:rsid w:val="0057321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21A"/>
    <w:pPr>
      <w:tabs>
        <w:tab w:val="center" w:pos="4320"/>
        <w:tab w:val="right" w:pos="8640"/>
      </w:tabs>
    </w:pPr>
  </w:style>
  <w:style w:type="character" w:customStyle="1" w:styleId="HeaderChar">
    <w:name w:val="Header Char"/>
    <w:basedOn w:val="DefaultParagraphFont"/>
    <w:link w:val="Header"/>
    <w:uiPriority w:val="99"/>
    <w:rsid w:val="0057321A"/>
  </w:style>
  <w:style w:type="paragraph" w:styleId="Footer">
    <w:name w:val="footer"/>
    <w:basedOn w:val="Normal"/>
    <w:link w:val="FooterChar"/>
    <w:uiPriority w:val="99"/>
    <w:unhideWhenUsed/>
    <w:rsid w:val="0057321A"/>
    <w:pPr>
      <w:tabs>
        <w:tab w:val="center" w:pos="4320"/>
        <w:tab w:val="right" w:pos="8640"/>
      </w:tabs>
    </w:pPr>
  </w:style>
  <w:style w:type="character" w:customStyle="1" w:styleId="FooterChar">
    <w:name w:val="Footer Char"/>
    <w:basedOn w:val="DefaultParagraphFont"/>
    <w:link w:val="Footer"/>
    <w:uiPriority w:val="99"/>
    <w:rsid w:val="0057321A"/>
  </w:style>
  <w:style w:type="paragraph" w:styleId="BalloonText">
    <w:name w:val="Balloon Text"/>
    <w:basedOn w:val="Normal"/>
    <w:link w:val="BalloonTextChar"/>
    <w:uiPriority w:val="99"/>
    <w:semiHidden/>
    <w:unhideWhenUsed/>
    <w:rsid w:val="005732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321A"/>
    <w:rPr>
      <w:rFonts w:ascii="Lucida Grande" w:hAnsi="Lucida Grande" w:cs="Lucida Grande"/>
      <w:sz w:val="18"/>
      <w:szCs w:val="18"/>
    </w:rPr>
  </w:style>
  <w:style w:type="paragraph" w:styleId="NormalWeb">
    <w:name w:val="Normal (Web)"/>
    <w:basedOn w:val="Normal"/>
    <w:uiPriority w:val="99"/>
    <w:semiHidden/>
    <w:unhideWhenUsed/>
    <w:rsid w:val="0057321A"/>
    <w:pPr>
      <w:spacing w:before="100" w:beforeAutospacing="1" w:after="100" w:afterAutospacing="1"/>
    </w:pPr>
    <w:rPr>
      <w:rFonts w:ascii="Times" w:hAnsi="Times" w:cs="Times New Roman"/>
      <w:sz w:val="20"/>
      <w:szCs w:val="20"/>
    </w:rPr>
  </w:style>
  <w:style w:type="character" w:customStyle="1" w:styleId="aqj">
    <w:name w:val="aqj"/>
    <w:basedOn w:val="DefaultParagraphFont"/>
    <w:rsid w:val="00573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3028">
      <w:bodyDiv w:val="1"/>
      <w:marLeft w:val="0"/>
      <w:marRight w:val="0"/>
      <w:marTop w:val="0"/>
      <w:marBottom w:val="0"/>
      <w:divBdr>
        <w:top w:val="none" w:sz="0" w:space="0" w:color="auto"/>
        <w:left w:val="none" w:sz="0" w:space="0" w:color="auto"/>
        <w:bottom w:val="none" w:sz="0" w:space="0" w:color="auto"/>
        <w:right w:val="none" w:sz="0" w:space="0" w:color="auto"/>
      </w:divBdr>
    </w:div>
    <w:div w:id="18812872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570</Words>
  <Characters>3251</Characters>
  <Application>Microsoft Macintosh Word</Application>
  <DocSecurity>0</DocSecurity>
  <Lines>27</Lines>
  <Paragraphs>7</Paragraphs>
  <ScaleCrop>false</ScaleCrop>
  <Company>Ethan Cohen New York</Company>
  <LinksUpToDate>false</LinksUpToDate>
  <CharactersWithSpaces>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Cohen</dc:creator>
  <cp:keywords/>
  <dc:description/>
  <cp:lastModifiedBy>Ethan  Cohen</cp:lastModifiedBy>
  <cp:revision>8</cp:revision>
  <dcterms:created xsi:type="dcterms:W3CDTF">2017-09-01T16:56:00Z</dcterms:created>
  <dcterms:modified xsi:type="dcterms:W3CDTF">2017-09-16T15:05:00Z</dcterms:modified>
</cp:coreProperties>
</file>